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/>
        <w:ind w:firstLine="0" w:left="0" w:right="170"/>
        <w:jc w:val="center"/>
        <w:rPr>
          <w:rFonts w:ascii="Times New Roman" w:hAnsi="Times New Roman"/>
          <w:b w:val="1"/>
          <w:sz w:val="25"/>
        </w:rPr>
      </w:pPr>
      <w:r>
        <w:rPr>
          <w:rFonts w:ascii="Times New Roman" w:hAnsi="Times New Roman"/>
          <w:b w:val="1"/>
          <w:sz w:val="25"/>
        </w:rPr>
        <w:t>КОНФЛИКТ ИНТЕРЕСОВ</w:t>
      </w:r>
    </w:p>
    <w:p w14:paraId="02000000">
      <w:pPr>
        <w:widowControl w:val="1"/>
        <w:spacing w:after="0" w:before="0"/>
        <w:ind w:firstLine="0" w:left="0" w:right="170"/>
        <w:jc w:val="both"/>
        <w:rPr>
          <w:rFonts w:ascii="Times New Roman" w:hAnsi="Times New Roman"/>
          <w:b w:val="0"/>
          <w:sz w:val="25"/>
        </w:rPr>
      </w:pPr>
      <w:r>
        <w:rPr>
          <w:rFonts w:ascii="Times New Roman" w:hAnsi="Times New Roman"/>
          <w:b w:val="0"/>
          <w:sz w:val="25"/>
        </w:rPr>
        <w:t>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14:paraId="03000000">
      <w:pPr>
        <w:widowControl w:val="1"/>
        <w:spacing w:after="0" w:before="0"/>
        <w:ind w:firstLine="0" w:left="0" w:right="170"/>
        <w:jc w:val="both"/>
        <w:rPr>
          <w:rFonts w:ascii="Times New Roman" w:hAnsi="Times New Roman"/>
          <w:b w:val="0"/>
          <w:sz w:val="25"/>
        </w:rPr>
      </w:pPr>
    </w:p>
    <w:p w14:paraId="04000000">
      <w:pPr>
        <w:widowControl w:val="1"/>
        <w:spacing w:after="0" w:before="0"/>
        <w:ind w:firstLine="0" w:left="0" w:right="170"/>
        <w:jc w:val="both"/>
        <w:rPr>
          <w:b w:val="1"/>
          <w:sz w:val="30"/>
        </w:rPr>
      </w:pPr>
      <w:r>
        <w:rPr>
          <w:rFonts w:ascii="Times New Roman" w:hAnsi="Times New Roman"/>
          <w:b w:val="1"/>
          <w:sz w:val="25"/>
        </w:rPr>
        <w:t xml:space="preserve">Личная заинтересованность </w:t>
      </w:r>
      <w:r>
        <w:rPr>
          <w:rFonts w:ascii="Times New Roman" w:hAnsi="Times New Roman"/>
          <w:b w:val="1"/>
          <w:spacing w:val="0"/>
          <w:sz w:val="25"/>
        </w:rPr>
        <w:t>–</w:t>
      </w:r>
      <w:r>
        <w:rPr>
          <w:rFonts w:ascii="Times New Roman" w:hAnsi="Times New Roman"/>
          <w:b w:val="0"/>
          <w:spacing w:val="0"/>
          <w:sz w:val="25"/>
        </w:rPr>
        <w:t xml:space="preserve"> это</w:t>
      </w:r>
      <w:r>
        <w:rPr>
          <w:rFonts w:ascii="Times New Roman" w:hAnsi="Times New Roman"/>
          <w:b w:val="0"/>
          <w:sz w:val="25"/>
        </w:rPr>
        <w:t xml:space="preserve"> </w:t>
      </w:r>
      <w:r>
        <w:rPr>
          <w:rFonts w:ascii="Times New Roman" w:hAnsi="Times New Roman"/>
          <w:b w:val="0"/>
          <w:sz w:val="25"/>
        </w:rPr>
        <w:t xml:space="preserve"> возможность получения доходов в виде денег, иног</w:t>
      </w:r>
      <w:r>
        <w:rPr>
          <w:rFonts w:ascii="Times New Roman" w:hAnsi="Times New Roman"/>
          <w:b w:val="0"/>
          <w:sz w:val="25"/>
        </w:rPr>
        <w:t>о имущества, в том числе имущественных прав, услуг имущественного характера, результатов выполненных работ или каких-либо выгод (преимуществ) муниципальным служащим</w:t>
      </w:r>
      <w:r>
        <w:rPr>
          <w:rFonts w:ascii="Times New Roman" w:hAnsi="Times New Roman"/>
          <w:b w:val="0"/>
          <w:sz w:val="25"/>
        </w:rPr>
        <w:t xml:space="preserve">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а также </w:t>
      </w:r>
      <w:r>
        <w:rPr>
          <w:rFonts w:ascii="Times New Roman" w:hAnsi="Times New Roman"/>
          <w:b w:val="0"/>
          <w:sz w:val="25"/>
        </w:rPr>
        <w:t xml:space="preserve">лицами с которыми служащий либо его родственники связаны имущественными, корпоративными или иными близкими </w:t>
      </w:r>
      <w:r>
        <w:rPr>
          <w:rFonts w:ascii="Times New Roman" w:hAnsi="Times New Roman"/>
          <w:b w:val="0"/>
          <w:sz w:val="25"/>
        </w:rPr>
        <w:t>отношениями.</w:t>
      </w:r>
      <w:r>
        <w:rPr>
          <w:rFonts w:ascii="Times New Roman" w:hAnsi="Times New Roman"/>
          <w:sz w:val="25"/>
        </w:rPr>
        <w:br/>
      </w:r>
    </w:p>
    <w:p w14:paraId="05000000">
      <w:pPr>
        <w:widowControl w:val="1"/>
        <w:spacing w:after="0" w:before="0"/>
        <w:ind w:firstLine="0" w:left="0" w:right="0"/>
        <w:jc w:val="both"/>
        <w:rPr>
          <w:b w:val="1"/>
          <w:sz w:val="30"/>
        </w:rPr>
      </w:pPr>
      <w:r>
        <w:rPr>
          <w:rFonts w:ascii="Times New Roman" w:hAnsi="Times New Roman"/>
          <w:b w:val="1"/>
          <w:sz w:val="28"/>
        </w:rPr>
        <w:t>Непринятие муниципальным служащим, являющимся стороной конфликта интересов, мер по предотвращению конфликта интересов является правонарушением, влекущим увольнение служащего с муниципальной службы в связи с утратой доверия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(ч</w:t>
      </w:r>
      <w:r>
        <w:rPr>
          <w:rFonts w:ascii="Times New Roman" w:hAnsi="Times New Roman"/>
          <w:b w:val="0"/>
          <w:i w:val="1"/>
          <w:sz w:val="28"/>
        </w:rPr>
        <w:t xml:space="preserve">. </w:t>
      </w:r>
      <w:r>
        <w:rPr>
          <w:rFonts w:ascii="Times New Roman" w:hAnsi="Times New Roman"/>
          <w:b w:val="0"/>
          <w:i w:val="1"/>
          <w:sz w:val="28"/>
        </w:rPr>
        <w:t>6 ст. 11 Федерального закона №</w:t>
      </w:r>
      <w:r>
        <w:rPr>
          <w:rFonts w:ascii="Times New Roman" w:hAnsi="Times New Roman"/>
          <w:b w:val="0"/>
          <w:i w:val="1"/>
          <w:spacing w:val="0"/>
          <w:sz w:val="28"/>
        </w:rPr>
        <w:t> </w:t>
      </w:r>
      <w:r>
        <w:rPr>
          <w:rFonts w:ascii="Times New Roman" w:hAnsi="Times New Roman"/>
          <w:b w:val="0"/>
          <w:i w:val="1"/>
          <w:sz w:val="28"/>
        </w:rPr>
        <w:t xml:space="preserve">273-ФЗ от 25 декабря 2008 года «О противодействии коррупции», ч. 2.3  ст. 14.1 Федерального </w:t>
      </w:r>
      <w:r>
        <w:rPr>
          <w:rFonts w:ascii="Times New Roman" w:hAnsi="Times New Roman"/>
          <w:i w:val="1"/>
          <w:sz w:val="28"/>
        </w:rPr>
        <w:t>закона № 25-ФЗ от 2 марта 2007 года «О муниципальной службе в Российской Федерации», п. 7.1 ст. 81 Трудового кодекса РФ</w:t>
      </w:r>
      <w:r>
        <w:rPr>
          <w:rFonts w:ascii="Times New Roman" w:hAnsi="Times New Roman"/>
          <w:b w:val="0"/>
          <w:i w:val="1"/>
          <w:sz w:val="28"/>
        </w:rPr>
        <w:t>).</w:t>
      </w:r>
    </w:p>
    <w:p w14:paraId="06000000">
      <w:pPr>
        <w:pStyle w:val="Style_1"/>
        <w:widowControl w:val="1"/>
        <w:spacing w:line="240" w:lineRule="auto"/>
        <w:ind w:left="397" w:right="168"/>
        <w:jc w:val="both"/>
        <w:rPr>
          <w:rFonts w:ascii="Times New Roman" w:hAnsi="Times New Roman"/>
          <w:b w:val="0"/>
          <w:i w:val="1"/>
          <w:sz w:val="28"/>
        </w:rPr>
      </w:pPr>
    </w:p>
    <w:p w14:paraId="07000000">
      <w:pPr>
        <w:pStyle w:val="Style_1"/>
        <w:widowControl w:val="1"/>
        <w:spacing w:line="240" w:lineRule="auto"/>
        <w:ind w:left="397" w:right="510"/>
        <w:jc w:val="both"/>
        <w:rPr>
          <w:b w:val="1"/>
          <w:sz w:val="30"/>
        </w:rPr>
      </w:pPr>
      <w:r>
        <w:rPr>
          <w:b w:val="1"/>
          <w:sz w:val="30"/>
        </w:rPr>
        <w:drawing>
          <wp:inline>
            <wp:extent cx="2616455" cy="2033652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2616455" cy="203365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8000000">
      <w:pPr>
        <w:pStyle w:val="Style_1"/>
        <w:widowControl w:val="1"/>
        <w:spacing w:line="240" w:lineRule="auto"/>
        <w:ind w:right="168"/>
        <w:jc w:val="both"/>
        <w:rPr>
          <w:b w:val="1"/>
          <w:sz w:val="30"/>
        </w:rPr>
      </w:pPr>
      <w:r>
        <w:rPr>
          <w:b w:val="1"/>
          <w:sz w:val="30"/>
        </w:rPr>
        <w:t xml:space="preserve"> </w:t>
      </w:r>
    </w:p>
    <w:p w14:paraId="09000000">
      <w:pPr>
        <w:widowControl w:val="1"/>
        <w:spacing w:after="57" w:before="0"/>
        <w:ind w:firstLine="0" w:left="0" w:right="0"/>
        <w:jc w:val="center"/>
        <w:rPr>
          <w:rFonts w:ascii="Times New Roman" w:hAnsi="Times New Roman"/>
          <w:b w:val="1"/>
          <w:sz w:val="36"/>
        </w:rPr>
      </w:pPr>
    </w:p>
    <w:p w14:paraId="0A000000">
      <w:pPr>
        <w:widowControl w:val="1"/>
        <w:spacing w:after="57" w:before="0"/>
        <w:ind w:firstLine="0" w:left="0" w:right="0"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ПРОКУРАТУРА</w:t>
      </w:r>
    </w:p>
    <w:p w14:paraId="0B000000">
      <w:pPr>
        <w:widowControl w:val="1"/>
        <w:spacing w:after="57" w:line="240" w:lineRule="auto"/>
        <w:ind w:right="0"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36"/>
        </w:rPr>
        <w:t>ХАБАРОВСКОГО КРАЯ</w:t>
      </w:r>
    </w:p>
    <w:p w14:paraId="0C000000">
      <w:pPr>
        <w:widowControl w:val="1"/>
        <w:spacing w:after="57" w:line="240" w:lineRule="auto"/>
        <w:ind w:right="0"/>
        <w:jc w:val="center"/>
        <w:rPr>
          <w:rFonts w:ascii="Times New Roman" w:hAnsi="Times New Roman"/>
          <w:b w:val="1"/>
          <w:sz w:val="40"/>
        </w:rPr>
      </w:pPr>
      <w:r>
        <w:rPr>
          <w:b w:val="1"/>
        </w:rPr>
        <w:drawing>
          <wp:inline>
            <wp:extent cx="1020445" cy="1156843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1020445" cy="115684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D000000">
      <w:pPr>
        <w:widowControl w:val="1"/>
        <w:spacing w:after="57"/>
        <w:ind w:right="0"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 xml:space="preserve"> </w:t>
      </w:r>
    </w:p>
    <w:p w14:paraId="0E000000">
      <w:pPr>
        <w:widowControl w:val="1"/>
        <w:spacing w:after="0" w:line="240" w:lineRule="auto"/>
        <w:ind w:firstLine="0" w:left="0" w:right="57"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 xml:space="preserve">Конфликт интересов </w:t>
      </w:r>
    </w:p>
    <w:p w14:paraId="0F000000">
      <w:pPr>
        <w:widowControl w:val="1"/>
        <w:spacing w:after="0" w:line="240" w:lineRule="auto"/>
        <w:ind w:firstLine="0" w:left="0" w:right="57"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на муниципальной службе и порядок его урегулирования</w:t>
      </w:r>
    </w:p>
    <w:p w14:paraId="10000000">
      <w:pPr>
        <w:widowControl w:val="1"/>
        <w:spacing w:after="0" w:line="240" w:lineRule="auto"/>
        <w:ind w:firstLine="0" w:right="0"/>
        <w:jc w:val="center"/>
        <w:rPr>
          <w:rFonts w:ascii="Times New Roman" w:hAnsi="Times New Roman"/>
          <w:b w:val="1"/>
          <w:sz w:val="40"/>
        </w:rPr>
      </w:pPr>
    </w:p>
    <w:p w14:paraId="11000000">
      <w:pPr>
        <w:widowControl w:val="1"/>
        <w:spacing w:after="0" w:line="240" w:lineRule="auto"/>
        <w:ind w:firstLine="0" w:right="0"/>
        <w:jc w:val="center"/>
        <w:rPr>
          <w:rFonts w:ascii="Times New Roman" w:hAnsi="Times New Roman"/>
          <w:b w:val="1"/>
          <w:sz w:val="40"/>
        </w:rPr>
      </w:pPr>
    </w:p>
    <w:p w14:paraId="12000000">
      <w:pPr>
        <w:widowControl w:val="1"/>
        <w:spacing w:after="0" w:line="240" w:lineRule="auto"/>
        <w:ind w:firstLine="0" w:right="0"/>
        <w:jc w:val="center"/>
        <w:rPr>
          <w:rFonts w:ascii="Times New Roman" w:hAnsi="Times New Roman"/>
          <w:b w:val="1"/>
          <w:sz w:val="40"/>
        </w:rPr>
      </w:pPr>
    </w:p>
    <w:p w14:paraId="13000000">
      <w:pPr>
        <w:widowControl w:val="1"/>
        <w:spacing w:after="0" w:line="240" w:lineRule="auto"/>
        <w:ind w:firstLine="0" w:right="0"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sz w:val="28"/>
        </w:rPr>
        <w:drawing>
          <wp:inline>
            <wp:extent cx="2631948" cy="1913254"/>
            <wp:effectExtent b="0" l="0" r="0" t="0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2631948" cy="191325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4000000">
      <w:pPr>
        <w:widowControl w:val="1"/>
        <w:spacing w:after="0" w:line="240" w:lineRule="auto"/>
        <w:ind w:firstLine="57" w:right="451"/>
        <w:jc w:val="both"/>
        <w:rPr>
          <w:rFonts w:ascii="Times New Roman" w:hAnsi="Times New Roman"/>
          <w:sz w:val="28"/>
        </w:rPr>
      </w:pPr>
    </w:p>
    <w:p w14:paraId="15000000">
      <w:pPr>
        <w:widowControl w:val="1"/>
        <w:spacing w:after="0" w:line="240" w:lineRule="auto"/>
        <w:ind w:firstLine="113" w:left="0" w:right="451"/>
        <w:jc w:val="both"/>
        <w:rPr>
          <w:rFonts w:ascii="Times New Roman" w:hAnsi="Times New Roman"/>
          <w:sz w:val="28"/>
        </w:rPr>
      </w:pPr>
      <w:r>
        <w:drawing>
          <wp:anchor allowOverlap="true" behindDoc="false" layoutInCell="true" locked="false" relativeHeight="251658240" simplePos="false">
            <wp:simplePos x="0" y="0"/>
            <wp:positionH relativeFrom="column">
              <wp:posOffset>2181225</wp:posOffset>
            </wp:positionH>
            <wp:positionV relativeFrom="paragraph">
              <wp:posOffset>7710805</wp:posOffset>
            </wp:positionV>
            <wp:extent cx="3732530" cy="2506345"/>
            <wp:effectExtent b="0" l="0" r="0" t="0"/>
            <wp:wrapNone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3732530" cy="2506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allowOverlap="true" behindDoc="false" layoutInCell="true" locked="false" relativeHeight="251658240" simplePos="false">
            <wp:simplePos x="0" y="0"/>
            <wp:positionH relativeFrom="column">
              <wp:posOffset>2181225</wp:posOffset>
            </wp:positionH>
            <wp:positionV relativeFrom="paragraph">
              <wp:posOffset>7710805</wp:posOffset>
            </wp:positionV>
            <wp:extent cx="3732530" cy="2506345"/>
            <wp:effectExtent b="0" l="0" r="0" t="0"/>
            <wp:wrapNone/>
            <wp:docPr hidden="false" id="9" name="Picture 9"/>
            <a:graphic>
              <a:graphicData uri="http://schemas.openxmlformats.org/drawingml/2006/picture">
                <pic:pic>
                  <pic:nvPicPr>
                    <pic:cNvPr hidden="false" id="10" name="Picture 10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3732530" cy="250634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16000000">
      <w:pPr>
        <w:widowControl w:val="1"/>
        <w:spacing w:after="0" w:line="240" w:lineRule="auto"/>
        <w:ind w:left="964" w:right="397"/>
        <w:jc w:val="both"/>
        <w:rPr>
          <w:rFonts w:ascii="Times New Roman" w:hAnsi="Times New Roman"/>
          <w:sz w:val="28"/>
        </w:rPr>
      </w:pPr>
      <w:r>
        <w:rPr>
          <w:b w:val="1"/>
          <w:sz w:val="36"/>
        </w:rPr>
        <w:drawing>
          <wp:inline>
            <wp:extent cx="2101598" cy="1260982"/>
            <wp:effectExtent b="0" l="0" r="0" t="0"/>
            <wp:docPr hidden="false" id="11" name="Picture 11"/>
            <a:graphic>
              <a:graphicData uri="http://schemas.openxmlformats.org/drawingml/2006/picture">
                <pic:pic>
                  <pic:nvPicPr>
                    <pic:cNvPr hidden="false" id="12" name="Picture 12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2101598" cy="126098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7000000">
      <w:pPr>
        <w:widowControl w:val="1"/>
        <w:spacing w:after="0" w:line="240" w:lineRule="auto"/>
        <w:ind w:firstLine="708" w:right="451"/>
        <w:jc w:val="both"/>
        <w:rPr>
          <w:rFonts w:ascii="Times New Roman" w:hAnsi="Times New Roman"/>
          <w:sz w:val="28"/>
        </w:rPr>
      </w:pPr>
      <w:r>
        <w:drawing>
          <wp:anchor allowOverlap="true" behindDoc="false" layoutInCell="true" locked="false" relativeHeight="251658240" simplePos="false">
            <wp:simplePos x="0" y="0"/>
            <wp:positionH relativeFrom="column">
              <wp:posOffset>2181225</wp:posOffset>
            </wp:positionH>
            <wp:positionV relativeFrom="paragraph">
              <wp:posOffset>7710805</wp:posOffset>
            </wp:positionV>
            <wp:extent cx="3732530" cy="2506345"/>
            <wp:effectExtent b="0" l="0" r="0" t="0"/>
            <wp:wrapNone/>
            <wp:docPr hidden="false" id="13" name="Picture 13"/>
            <a:graphic>
              <a:graphicData uri="http://schemas.openxmlformats.org/drawingml/2006/picture">
                <pic:pic>
                  <pic:nvPicPr>
                    <pic:cNvPr hidden="false" id="14" name="Picture 14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3732530" cy="250634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18000000">
      <w:pPr>
        <w:widowControl w:val="1"/>
        <w:tabs>
          <w:tab w:leader="none" w:pos="1425" w:val="left"/>
        </w:tabs>
        <w:ind w:left="397"/>
        <w:jc w:val="center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Требования об урегулировании конфликта интересов для муниципальных служащих включают в себя:</w:t>
      </w:r>
    </w:p>
    <w:p w14:paraId="19000000">
      <w:pPr>
        <w:widowControl w:val="1"/>
        <w:numPr>
          <w:ilvl w:val="0"/>
          <w:numId w:val="1"/>
        </w:numPr>
        <w:tabs>
          <w:tab w:leader="none" w:pos="1425" w:val="left"/>
        </w:tabs>
        <w:spacing w:line="240" w:lineRule="auto"/>
        <w:ind/>
        <w:jc w:val="both"/>
        <w:rPr>
          <w:rFonts w:ascii="Times New Roman" w:hAnsi="Times New Roman"/>
          <w:b w:val="0"/>
          <w:sz w:val="26"/>
          <w:u w:val="none"/>
        </w:rPr>
      </w:pPr>
      <w:r>
        <w:rPr>
          <w:rFonts w:ascii="Times New Roman" w:hAnsi="Times New Roman"/>
          <w:b w:val="0"/>
          <w:sz w:val="26"/>
          <w:u w:val="none"/>
        </w:rPr>
        <w:t>сообщение представителю нанимателя и непосредственному руководителю о личной заинтересованности при исполнении должностных обязанностей;</w:t>
      </w:r>
    </w:p>
    <w:p w14:paraId="1A000000">
      <w:pPr>
        <w:widowControl w:val="1"/>
        <w:numPr>
          <w:ilvl w:val="0"/>
          <w:numId w:val="1"/>
        </w:numPr>
        <w:tabs>
          <w:tab w:leader="none" w:pos="1425" w:val="left"/>
        </w:tabs>
        <w:spacing w:line="240" w:lineRule="auto"/>
        <w:ind/>
        <w:jc w:val="both"/>
        <w:rPr>
          <w:rFonts w:ascii="Times New Roman" w:hAnsi="Times New Roman"/>
          <w:b w:val="0"/>
          <w:sz w:val="26"/>
          <w:u w:val="none"/>
        </w:rPr>
      </w:pPr>
      <w:r>
        <w:rPr>
          <w:rFonts w:ascii="Times New Roman" w:hAnsi="Times New Roman"/>
          <w:b w:val="0"/>
          <w:sz w:val="26"/>
          <w:u w:val="none"/>
        </w:rPr>
        <w:t>принятие мер по недопущению любой возможности возникновения конфликта интересов;</w:t>
      </w:r>
    </w:p>
    <w:p w14:paraId="1B000000">
      <w:pPr>
        <w:widowControl w:val="1"/>
        <w:numPr>
          <w:ilvl w:val="0"/>
          <w:numId w:val="1"/>
        </w:numPr>
        <w:tabs>
          <w:tab w:leader="none" w:pos="1425" w:val="left"/>
        </w:tabs>
        <w:spacing w:line="240" w:lineRule="auto"/>
        <w:ind/>
        <w:jc w:val="both"/>
        <w:rPr>
          <w:rFonts w:ascii="Times New Roman" w:hAnsi="Times New Roman"/>
          <w:b w:val="0"/>
          <w:sz w:val="26"/>
          <w:u w:val="none"/>
        </w:rPr>
      </w:pPr>
      <w:r>
        <w:rPr>
          <w:rFonts w:ascii="Times New Roman" w:hAnsi="Times New Roman"/>
          <w:b w:val="0"/>
          <w:sz w:val="26"/>
        </w:rPr>
        <w:t>если владение ценными бумагами (долями участия, паями в уставных (складочных) капиталах организаций) приводит или может привести к конфликту интересов,  передача их в доверительное управление в соответствии с гражданским</w:t>
      </w:r>
      <w:r>
        <w:rPr>
          <w:rFonts w:ascii="Times New Roman" w:hAnsi="Times New Roman"/>
          <w:b w:val="0"/>
          <w:color w:val="000000"/>
          <w:sz w:val="26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6"/>
          <w:u w:color="000000" w:val="none"/>
        </w:rPr>
        <w:t>з</w:t>
      </w:r>
      <w:r>
        <w:rPr>
          <w:rFonts w:ascii="Times New Roman" w:hAnsi="Times New Roman"/>
          <w:b w:val="0"/>
          <w:strike w:val="0"/>
          <w:color w:val="000000"/>
          <w:sz w:val="26"/>
          <w:u w:color="000000" w:val="none"/>
        </w:rPr>
        <w:t>аконодательством</w:t>
      </w:r>
      <w:r>
        <w:rPr>
          <w:rFonts w:ascii="Times New Roman" w:hAnsi="Times New Roman"/>
          <w:b w:val="0"/>
          <w:color w:val="000000"/>
          <w:sz w:val="26"/>
          <w:u w:val="none"/>
        </w:rPr>
        <w:t xml:space="preserve"> </w:t>
      </w:r>
      <w:r>
        <w:rPr>
          <w:rFonts w:ascii="Times New Roman" w:hAnsi="Times New Roman"/>
          <w:b w:val="0"/>
          <w:sz w:val="26"/>
        </w:rPr>
        <w:t>Российской Федерации.</w:t>
      </w:r>
    </w:p>
    <w:p w14:paraId="1C000000">
      <w:pPr>
        <w:pStyle w:val="Style_1"/>
        <w:widowControl w:val="1"/>
        <w:ind w:left="624" w:right="113"/>
        <w:jc w:val="center"/>
        <w:rPr>
          <w:rFonts w:ascii="Times New Roman" w:hAnsi="Times New Roman"/>
          <w:b w:val="1"/>
          <w:sz w:val="28"/>
          <w:u w:val="single"/>
        </w:rPr>
      </w:pPr>
    </w:p>
    <w:p w14:paraId="1D000000">
      <w:pPr>
        <w:pStyle w:val="Style_1"/>
        <w:widowControl w:val="1"/>
        <w:ind w:left="624" w:right="113"/>
        <w:jc w:val="center"/>
        <w:rPr>
          <w:rFonts w:ascii="Times New Roman" w:hAnsi="Times New Roman"/>
          <w:b w:val="1"/>
          <w:sz w:val="28"/>
          <w:u w:val="single"/>
        </w:rPr>
      </w:pPr>
    </w:p>
    <w:p w14:paraId="1E000000">
      <w:pPr>
        <w:pStyle w:val="Style_1"/>
        <w:widowControl w:val="1"/>
        <w:ind w:left="624" w:right="113"/>
        <w:jc w:val="center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Способами предотвращения или урегулирования конфликта интересов могут являться:</w:t>
      </w:r>
    </w:p>
    <w:p w14:paraId="1F000000">
      <w:pPr>
        <w:pStyle w:val="Style_1"/>
        <w:widowControl w:val="1"/>
        <w:numPr>
          <w:ilvl w:val="0"/>
          <w:numId w:val="2"/>
        </w:numPr>
        <w:spacing w:line="240" w:lineRule="auto"/>
        <w:ind w:left="624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изменение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обязанностей;</w:t>
      </w:r>
    </w:p>
    <w:p w14:paraId="20000000">
      <w:pPr>
        <w:pStyle w:val="Style_1"/>
        <w:widowControl w:val="1"/>
        <w:spacing w:line="240" w:lineRule="auto"/>
        <w:ind w:left="624" w:right="113"/>
        <w:jc w:val="both"/>
        <w:rPr>
          <w:rFonts w:ascii="Times New Roman" w:hAnsi="Times New Roman"/>
          <w:sz w:val="28"/>
        </w:rPr>
      </w:pPr>
    </w:p>
    <w:p w14:paraId="21000000">
      <w:pPr>
        <w:pStyle w:val="Style_1"/>
        <w:widowControl w:val="1"/>
        <w:numPr>
          <w:ilvl w:val="0"/>
          <w:numId w:val="2"/>
        </w:numPr>
        <w:spacing w:line="240" w:lineRule="auto"/>
        <w:ind w:left="624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отказ муниципального служащего от выгоды, являющейся причиной возникновения конфликта интересов;</w:t>
      </w:r>
    </w:p>
    <w:p w14:paraId="22000000">
      <w:pPr>
        <w:pStyle w:val="Style_1"/>
        <w:widowControl w:val="1"/>
        <w:spacing w:line="240" w:lineRule="auto"/>
        <w:ind w:left="624" w:right="113"/>
        <w:jc w:val="both"/>
        <w:rPr>
          <w:rFonts w:ascii="Times New Roman" w:hAnsi="Times New Roman"/>
          <w:sz w:val="28"/>
        </w:rPr>
      </w:pPr>
    </w:p>
    <w:p w14:paraId="23000000">
      <w:pPr>
        <w:pStyle w:val="Style_1"/>
        <w:widowControl w:val="1"/>
        <w:numPr>
          <w:ilvl w:val="0"/>
          <w:numId w:val="2"/>
        </w:numPr>
        <w:spacing w:line="240" w:lineRule="auto"/>
        <w:ind w:left="624" w:right="11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отвод или самоотвод служащего. </w:t>
      </w:r>
    </w:p>
    <w:p w14:paraId="24000000">
      <w:pPr>
        <w:pStyle w:val="Style_1"/>
        <w:widowControl w:val="1"/>
        <w:spacing w:line="240" w:lineRule="auto"/>
        <w:ind w:left="624" w:right="113"/>
        <w:jc w:val="both"/>
        <w:rPr>
          <w:rFonts w:ascii="Times New Roman" w:hAnsi="Times New Roman"/>
          <w:sz w:val="28"/>
        </w:rPr>
      </w:pPr>
    </w:p>
    <w:p w14:paraId="25000000">
      <w:pPr>
        <w:pStyle w:val="Style_1"/>
        <w:widowControl w:val="1"/>
        <w:spacing w:line="240" w:lineRule="auto"/>
        <w:ind w:right="168"/>
        <w:jc w:val="both"/>
        <w:rPr>
          <w:rFonts w:ascii="Times New Roman" w:hAnsi="Times New Roman"/>
          <w:sz w:val="28"/>
        </w:rPr>
      </w:pPr>
      <w:r>
        <w:drawing>
          <wp:inline>
            <wp:extent cx="2483230" cy="1805304"/>
            <wp:effectExtent b="0" l="0" r="0" t="0"/>
            <wp:docPr hidden="false" id="15" name="Picture 15"/>
            <a:graphic>
              <a:graphicData uri="http://schemas.openxmlformats.org/drawingml/2006/picture">
                <pic:pic>
                  <pic:nvPicPr>
                    <pic:cNvPr hidden="false" id="16" name="Picture 16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2483230" cy="180530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6000000">
      <w:pPr>
        <w:pStyle w:val="Style_1"/>
        <w:widowControl w:val="1"/>
        <w:spacing w:line="240" w:lineRule="auto"/>
        <w:ind w:right="168"/>
        <w:jc w:val="both"/>
        <w:rPr>
          <w:rFonts w:ascii="Times New Roman" w:hAnsi="Times New Roman"/>
          <w:sz w:val="28"/>
        </w:rPr>
      </w:pPr>
    </w:p>
    <w:p w14:paraId="27000000">
      <w:pPr>
        <w:pStyle w:val="Style_1"/>
        <w:widowControl w:val="1"/>
        <w:ind w:right="16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28000000">
      <w:pPr>
        <w:pStyle w:val="Style_1"/>
        <w:widowControl w:val="1"/>
        <w:spacing w:after="0" w:line="240" w:lineRule="auto"/>
        <w:ind w:firstLine="0" w:left="397" w:right="0"/>
        <w:jc w:val="both"/>
        <w:rPr>
          <w:rFonts w:ascii="Times New Roman" w:hAnsi="Times New Roman"/>
          <w:b w:val="1"/>
          <w:sz w:val="28"/>
        </w:rPr>
      </w:pPr>
    </w:p>
    <w:p w14:paraId="29000000">
      <w:pPr>
        <w:pStyle w:val="Style_1"/>
        <w:widowControl w:val="1"/>
        <w:spacing w:after="0" w:line="240" w:lineRule="auto"/>
        <w:ind w:firstLine="0" w:left="397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0"/>
          <w:sz w:val="28"/>
        </w:rPr>
        <w:t xml:space="preserve">Муниципальный служащий обязан </w:t>
      </w:r>
      <w:r>
        <w:rPr>
          <w:rFonts w:ascii="Times New Roman" w:hAnsi="Times New Roman"/>
          <w:b w:val="0"/>
          <w:sz w:val="28"/>
        </w:rPr>
        <w:t>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14:paraId="2A000000">
      <w:pPr>
        <w:pStyle w:val="Style_1"/>
        <w:widowControl w:val="1"/>
        <w:spacing w:after="0" w:line="240" w:lineRule="auto"/>
        <w:ind w:firstLine="0" w:left="397" w:right="0"/>
        <w:jc w:val="both"/>
        <w:rPr>
          <w:rFonts w:ascii="Times New Roman" w:hAnsi="Times New Roman"/>
          <w:b w:val="0"/>
          <w:sz w:val="28"/>
        </w:rPr>
      </w:pPr>
    </w:p>
    <w:p w14:paraId="2B000000">
      <w:pPr>
        <w:widowControl w:val="1"/>
        <w:spacing w:after="0" w:before="0" w:line="240" w:lineRule="auto"/>
        <w:ind w:firstLine="0" w:left="397" w:right="0"/>
        <w:jc w:val="both"/>
        <w:rPr>
          <w:rFonts w:ascii="Times New Roman" w:hAnsi="Times New Roman"/>
          <w:b w:val="0"/>
          <w:sz w:val="32"/>
        </w:rPr>
      </w:pPr>
      <w:r>
        <w:drawing>
          <wp:inline>
            <wp:extent cx="2734058" cy="1654176"/>
            <wp:effectExtent b="0" l="0" r="0" t="0"/>
            <wp:docPr hidden="false" id="17" name="Picture 17"/>
            <a:graphic>
              <a:graphicData uri="http://schemas.openxmlformats.org/drawingml/2006/picture">
                <pic:pic>
                  <pic:nvPicPr>
                    <pic:cNvPr hidden="false" id="18" name="Picture 18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2734058" cy="165417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C000000">
      <w:pPr>
        <w:widowControl w:val="1"/>
        <w:spacing w:after="0" w:before="0" w:line="240" w:lineRule="auto"/>
        <w:ind w:firstLine="0" w:left="397" w:right="0"/>
        <w:jc w:val="both"/>
      </w:pPr>
    </w:p>
    <w:p w14:paraId="2D000000">
      <w:pPr>
        <w:widowControl w:val="1"/>
        <w:spacing w:after="0" w:before="0" w:line="240" w:lineRule="auto"/>
        <w:ind w:firstLine="0" w:left="397" w:right="0"/>
        <w:jc w:val="both"/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Муниципальный служащий, за исключением муниципального служащего, замещающего должность главы местной администрации по контракту, </w:t>
      </w:r>
      <w:r>
        <w:rPr>
          <w:rFonts w:ascii="Times New Roman" w:hAnsi="Times New Roman"/>
          <w:b w:val="0"/>
          <w:sz w:val="28"/>
        </w:rPr>
        <w:t xml:space="preserve">вправе с </w:t>
      </w:r>
      <w:r>
        <w:rPr>
          <w:rFonts w:ascii="Times New Roman" w:hAnsi="Times New Roman"/>
          <w:b w:val="0"/>
          <w:sz w:val="28"/>
        </w:rPr>
        <w:t>предварительным</w:t>
      </w:r>
      <w:r>
        <w:rPr>
          <w:rFonts w:ascii="Times New Roman" w:hAnsi="Times New Roman"/>
          <w:b w:val="0"/>
          <w:sz w:val="28"/>
        </w:rPr>
        <w:t xml:space="preserve">  </w:t>
      </w:r>
      <w:r>
        <w:rPr>
          <w:rFonts w:ascii="Times New Roman" w:hAnsi="Times New Roman"/>
          <w:b w:val="0"/>
          <w:sz w:val="28"/>
        </w:rPr>
        <w:t>п</w:t>
      </w:r>
      <w:r>
        <w:rPr>
          <w:rFonts w:ascii="Times New Roman" w:hAnsi="Times New Roman"/>
          <w:b w:val="0"/>
          <w:sz w:val="28"/>
        </w:rPr>
        <w:t xml:space="preserve">исьменным уведомлением представителя нанимателя (работодателя) выполнять иную оплачиваемую работу, если это не повлечет за собой конфликт интересов. </w:t>
      </w:r>
    </w:p>
    <w:p w14:paraId="2E000000">
      <w:pPr>
        <w:pStyle w:val="Style_1"/>
        <w:widowControl w:val="1"/>
        <w:ind w:left="0" w:right="168"/>
        <w:jc w:val="both"/>
        <w:rPr>
          <w:rFonts w:ascii="Times New Roman" w:hAnsi="Times New Roman"/>
          <w:sz w:val="32"/>
        </w:rPr>
      </w:pPr>
    </w:p>
    <w:sectPr>
      <w:pgSz w:h="11906" w:orient="landscape" w:w="16838"/>
      <w:pgMar w:bottom="567" w:footer="708" w:gutter="0" w:header="708" w:left="709" w:right="820" w:top="850"/>
      <w:cols w:equalWidth="1" w:num="3" w:space="41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o"/>
      <w:pPr>
        <w:widowControl w:val="1"/>
        <w:ind w:hanging="360" w:left="720"/>
      </w:pPr>
      <w:rPr>
        <w:rFonts w:ascii="Courier New" w:hAnsi="Courier New"/>
      </w:rPr>
    </w:lvl>
    <w:lvl w:ilvl="1">
      <w:numFmt w:val="bullet"/>
      <w:lvlText w:val=""/>
      <w:pPr>
        <w:widowControl w:val="1"/>
        <w:ind w:hanging="360" w:left="1440"/>
      </w:pPr>
      <w:rPr>
        <w:rFonts w:ascii="Wingdings" w:hAnsi="Wingdings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o"/>
      <w:pPr>
        <w:widowControl w:val="1"/>
        <w:ind w:hanging="360" w:left="2880"/>
      </w:pPr>
      <w:rPr>
        <w:rFonts w:ascii="Courier New" w:hAnsi="Courier New"/>
      </w:rPr>
    </w:lvl>
    <w:lvl w:ilvl="4">
      <w:numFmt w:val="bullet"/>
      <w:lvlText w:val=""/>
      <w:pPr>
        <w:widowControl w:val="1"/>
        <w:ind w:hanging="360" w:left="3600"/>
      </w:pPr>
      <w:rPr>
        <w:rFonts w:ascii="Wingdings" w:hAnsi="Wingdings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o"/>
      <w:pPr>
        <w:widowControl w:val="1"/>
        <w:ind w:hanging="360" w:left="5040"/>
      </w:pPr>
      <w:rPr>
        <w:rFonts w:ascii="Courier New" w:hAnsi="Courier New"/>
      </w:rPr>
    </w:lvl>
    <w:lvl w:ilvl="7">
      <w:numFmt w:val="bullet"/>
      <w:lvlText w:val=""/>
      <w:pPr>
        <w:widowControl w:val="1"/>
        <w:ind w:hanging="360" w:left="5760"/>
      </w:pPr>
      <w:rPr>
        <w:rFonts w:ascii="Wingdings" w:hAnsi="Wingdings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o"/>
      <w:pPr>
        <w:widowControl w:val="1"/>
        <w:ind w:hanging="360" w:left="720"/>
      </w:pPr>
      <w:rPr>
        <w:rFonts w:ascii="Courier New" w:hAnsi="Courier New"/>
      </w:rPr>
    </w:lvl>
    <w:lvl w:ilvl="1">
      <w:numFmt w:val="bullet"/>
      <w:lvlText w:val=""/>
      <w:pPr>
        <w:widowControl w:val="1"/>
        <w:ind w:hanging="360" w:left="1440"/>
      </w:pPr>
      <w:rPr>
        <w:rFonts w:ascii="Wingdings" w:hAnsi="Wingdings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o"/>
      <w:pPr>
        <w:widowControl w:val="1"/>
        <w:ind w:hanging="360" w:left="2880"/>
      </w:pPr>
      <w:rPr>
        <w:rFonts w:ascii="Courier New" w:hAnsi="Courier New"/>
      </w:rPr>
    </w:lvl>
    <w:lvl w:ilvl="4">
      <w:numFmt w:val="bullet"/>
      <w:lvlText w:val=""/>
      <w:pPr>
        <w:widowControl w:val="1"/>
        <w:ind w:hanging="360" w:left="3600"/>
      </w:pPr>
      <w:rPr>
        <w:rFonts w:ascii="Wingdings" w:hAnsi="Wingdings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o"/>
      <w:pPr>
        <w:widowControl w:val="1"/>
        <w:ind w:hanging="360" w:left="5040"/>
      </w:pPr>
      <w:rPr>
        <w:rFonts w:ascii="Courier New" w:hAnsi="Courier New"/>
      </w:rPr>
    </w:lvl>
    <w:lvl w:ilvl="7">
      <w:numFmt w:val="bullet"/>
      <w:lvlText w:val=""/>
      <w:pPr>
        <w:widowControl w:val="1"/>
        <w:ind w:hanging="360" w:left="5760"/>
      </w:pPr>
      <w:rPr>
        <w:rFonts w:ascii="Wingdings" w:hAnsi="Wingdings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2"/>
    <w:next w:val="Style_2"/>
    <w:link w:val="Style_8_ch"/>
    <w:uiPriority w:val="9"/>
    <w:qFormat/>
    <w:pPr>
      <w:keepNext w:val="1"/>
      <w:keepLines w:val="1"/>
      <w:widowControl w:val="1"/>
      <w:spacing w:after="0" w:before="200"/>
      <w:ind/>
      <w:outlineLvl w:val="2"/>
    </w:pPr>
    <w:rPr>
      <w:rFonts w:ascii="Cambria" w:hAnsi="Cambria"/>
      <w:b w:val="1"/>
      <w:color w:val="4F81BD"/>
    </w:rPr>
  </w:style>
  <w:style w:styleId="Style_8_ch" w:type="character">
    <w:name w:val="heading 3"/>
    <w:basedOn w:val="Style_2_ch"/>
    <w:link w:val="Style_8"/>
    <w:rPr>
      <w:rFonts w:ascii="Cambria" w:hAnsi="Cambria"/>
      <w:b w:val="1"/>
      <w:color w:val="4F81BD"/>
    </w:rPr>
  </w:style>
  <w:style w:styleId="Style_1" w:type="paragraph">
    <w:name w:val="List Paragraph"/>
    <w:basedOn w:val="Style_2"/>
    <w:link w:val="Style_1_ch"/>
    <w:pPr>
      <w:widowControl w:val="1"/>
      <w:spacing w:after="160" w:line="259" w:lineRule="auto"/>
      <w:ind w:left="720"/>
      <w:contextualSpacing w:val="1"/>
    </w:pPr>
  </w:style>
  <w:style w:styleId="Style_1_ch" w:type="character">
    <w:name w:val="List Paragraph"/>
    <w:basedOn w:val="Style_2_ch"/>
    <w:link w:val="Style_1"/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Strong"/>
    <w:link w:val="Style_16_ch"/>
    <w:rPr>
      <w:b w:val="1"/>
    </w:rPr>
  </w:style>
  <w:style w:styleId="Style_16_ch" w:type="character">
    <w:name w:val="Strong"/>
    <w:link w:val="Style_16"/>
    <w:rPr>
      <w:b w:val="1"/>
    </w:rPr>
  </w:style>
  <w:style w:styleId="Style_17" w:type="paragraph">
    <w:name w:val="Balloon Text"/>
    <w:basedOn w:val="Style_2"/>
    <w:link w:val="Style_17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7_ch" w:type="character">
    <w:name w:val="Balloon Text"/>
    <w:basedOn w:val="Style_2_ch"/>
    <w:link w:val="Style_17"/>
    <w:rPr>
      <w:rFonts w:ascii="Tahoma" w:hAnsi="Tahoma"/>
      <w:sz w:val="16"/>
    </w:rPr>
  </w:style>
  <w:style w:styleId="Style_18" w:type="paragraph">
    <w:name w:val="toc 9"/>
    <w:next w:val="Style_2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Normal (Web)"/>
    <w:basedOn w:val="Style_2"/>
    <w:link w:val="Style_2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2_ch" w:type="character">
    <w:name w:val="Normal (Web)"/>
    <w:basedOn w:val="Style_2_ch"/>
    <w:link w:val="Style_22"/>
    <w:rPr>
      <w:rFonts w:ascii="Times New Roman" w:hAnsi="Times New Roman"/>
      <w:sz w:val="24"/>
    </w:rPr>
  </w:style>
  <w:style w:styleId="Style_23" w:type="paragraph">
    <w:name w:val="Subtitle"/>
    <w:next w:val="Style_2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media/7.jpeg" Type="http://schemas.openxmlformats.org/officeDocument/2006/relationships/image"/>
  <Relationship Id="rId6" Target="media/6.jpeg" Type="http://schemas.openxmlformats.org/officeDocument/2006/relationships/image"/>
  <Relationship Id="rId14" Target="numbering.xml" Type="http://schemas.openxmlformats.org/officeDocument/2006/relationships/numbering"/>
  <Relationship Id="rId13" Target="theme/theme1.xml" Type="http://schemas.openxmlformats.org/officeDocument/2006/relationships/theme"/>
  <Relationship Id="rId4" Target="media/4.png" Type="http://schemas.openxmlformats.org/officeDocument/2006/relationships/image"/>
  <Relationship Id="rId3" Target="media/3.jpeg" Type="http://schemas.openxmlformats.org/officeDocument/2006/relationships/imag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5" Target="media/5.jpeg" Type="http://schemas.openxmlformats.org/officeDocument/2006/relationships/image"/>
  <Relationship Id="rId11" Target="stylesWithEffects.xml" Type="http://schemas.microsoft.com/office/2007/relationships/stylesWithEffects"/>
  <Relationship Id="rId8" Target="fontTable.xml" Type="http://schemas.openxmlformats.org/officeDocument/2006/relationships/fontTable"/>
  <Relationship Id="rId2" Target="media/2.jpeg" Type="http://schemas.openxmlformats.org/officeDocument/2006/relationships/image"/>
  <Relationship Id="rId9" Target="settings.xml" Type="http://schemas.openxmlformats.org/officeDocument/2006/relationships/settings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2026-03-24T02:46:54Z</dcterms:created>
  <dcterms:modified xsi:type="dcterms:W3CDTF">2026-04-02T05:32:29Z</dcterms:modified>
</cp:coreProperties>
</file>